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003" w:rsidRDefault="00993003"/>
    <w:p w:rsidR="00993003" w:rsidRDefault="00993003"/>
    <w:tbl>
      <w:tblPr>
        <w:tblpPr w:leftFromText="141" w:rightFromText="141" w:vertAnchor="text" w:tblpY="1"/>
        <w:tblOverlap w:val="never"/>
        <w:tblW w:w="93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"/>
        <w:gridCol w:w="3623"/>
        <w:gridCol w:w="571"/>
        <w:gridCol w:w="11"/>
        <w:gridCol w:w="115"/>
        <w:gridCol w:w="4817"/>
        <w:gridCol w:w="115"/>
      </w:tblGrid>
      <w:tr w:rsidR="009D4950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9D4950" w:rsidRDefault="009D4950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D4950" w:rsidRPr="00AB724C" w:rsidRDefault="009D4950" w:rsidP="009D4950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9D4950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  <w:tcBorders>
              <w:top w:val="thickThinSmallGap" w:sz="24" w:space="0" w:color="auto"/>
            </w:tcBorders>
          </w:tcPr>
          <w:p w:rsidR="009D4950" w:rsidRPr="00EE3279" w:rsidRDefault="009D4950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4"/>
            <w:tcBorders>
              <w:top w:val="thickThinSmallGap" w:sz="24" w:space="0" w:color="auto"/>
            </w:tcBorders>
          </w:tcPr>
          <w:p w:rsidR="009D4950" w:rsidRPr="008A4EF6" w:rsidRDefault="009D4950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A4EF6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9D4950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9D4950" w:rsidRPr="00EE3279" w:rsidRDefault="009D4950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4"/>
          </w:tcPr>
          <w:p w:rsidR="009D4950" w:rsidRPr="008A4EF6" w:rsidRDefault="009D4950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8A4EF6"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9D4950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9D4950" w:rsidRPr="00AB724C" w:rsidRDefault="009D495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4"/>
          </w:tcPr>
          <w:p w:rsidR="009D4950" w:rsidRPr="008A4EF6" w:rsidRDefault="009D4950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8A4EF6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9D4950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9D4950" w:rsidRPr="00AB724C" w:rsidRDefault="009D495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4"/>
          </w:tcPr>
          <w:p w:rsidR="009D4950" w:rsidRPr="008A4EF6" w:rsidRDefault="009D4950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8A4EF6">
              <w:rPr>
                <w:rFonts w:ascii="Arial" w:eastAsia="Arial Unicode MS" w:hAnsi="Arial" w:cs="Arial"/>
                <w:noProof/>
              </w:rPr>
              <w:t>1</w:t>
            </w:r>
            <w:r>
              <w:rPr>
                <w:rFonts w:ascii="Arial" w:eastAsia="Arial Unicode MS" w:hAnsi="Arial" w:cs="Arial"/>
                <w:noProof/>
              </w:rPr>
              <w:t>3</w:t>
            </w:r>
          </w:p>
        </w:tc>
      </w:tr>
      <w:tr w:rsidR="009D4950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9D4950" w:rsidRPr="00AB724C" w:rsidRDefault="009D495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4"/>
          </w:tcPr>
          <w:p w:rsidR="009D4950" w:rsidRPr="00FB7F39" w:rsidRDefault="009D4950" w:rsidP="00D65E52">
            <w:pPr>
              <w:spacing w:after="0"/>
              <w:rPr>
                <w:rFonts w:ascii="Arial" w:eastAsia="Arial Unicode MS" w:hAnsi="Arial" w:cs="Arial"/>
                <w:noProof/>
                <w:highlight w:val="yellow"/>
              </w:rPr>
            </w:pPr>
            <w:r>
              <w:rPr>
                <w:rFonts w:ascii="Arial" w:eastAsia="Arial Unicode MS" w:hAnsi="Arial" w:cs="Arial"/>
                <w:noProof/>
              </w:rPr>
              <w:t>Nueve (09)</w:t>
            </w:r>
          </w:p>
        </w:tc>
      </w:tr>
      <w:tr w:rsidR="009D4950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9D4950" w:rsidRPr="00AB724C" w:rsidRDefault="009D495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4"/>
          </w:tcPr>
          <w:p w:rsidR="009D4950" w:rsidRPr="00AB724C" w:rsidRDefault="009D4950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9D4950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  <w:tcBorders>
              <w:bottom w:val="single" w:sz="6" w:space="0" w:color="auto"/>
            </w:tcBorders>
          </w:tcPr>
          <w:p w:rsidR="009D4950" w:rsidRPr="00AB724C" w:rsidRDefault="009D495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4"/>
            <w:tcBorders>
              <w:bottom w:val="single" w:sz="6" w:space="0" w:color="auto"/>
            </w:tcBorders>
          </w:tcPr>
          <w:p w:rsidR="009D4950" w:rsidRPr="00F8372F" w:rsidRDefault="009D4950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9D4950" w:rsidRPr="00AB724C" w:rsidTr="00D65E52">
        <w:trPr>
          <w:gridAfter w:val="1"/>
          <w:wAfter w:w="115" w:type="dxa"/>
        </w:trPr>
        <w:tc>
          <w:tcPr>
            <w:tcW w:w="3738" w:type="dxa"/>
            <w:gridSpan w:val="2"/>
            <w:tcBorders>
              <w:bottom w:val="single" w:sz="4" w:space="0" w:color="auto"/>
            </w:tcBorders>
          </w:tcPr>
          <w:p w:rsidR="009D4950" w:rsidRPr="00AB724C" w:rsidRDefault="009D495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4"/>
            <w:tcBorders>
              <w:bottom w:val="single" w:sz="4" w:space="0" w:color="auto"/>
            </w:tcBorders>
          </w:tcPr>
          <w:p w:rsidR="009D4950" w:rsidRPr="00F8372F" w:rsidRDefault="009D4950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9D4950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4950" w:rsidRDefault="009D4950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D4950" w:rsidRPr="00AB724C" w:rsidRDefault="009D4950" w:rsidP="009D4950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9D4950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4950" w:rsidRDefault="009D4950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9D4950" w:rsidRPr="00AB724C" w:rsidRDefault="009D4950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9D4950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4950" w:rsidRDefault="009D4950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D4950" w:rsidRPr="00AB724C" w:rsidRDefault="009D4950" w:rsidP="009D4950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9D4950" w:rsidRPr="00DA3A71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9D4950" w:rsidRPr="007E323C" w:rsidRDefault="009D4950" w:rsidP="00D65E52">
            <w:pPr>
              <w:rPr>
                <w:rFonts w:ascii="Arial" w:hAnsi="Arial" w:cs="Arial"/>
              </w:rPr>
            </w:pPr>
            <w:r w:rsidRPr="00CF3FBE">
              <w:rPr>
                <w:rFonts w:ascii="Arial" w:hAnsi="Arial" w:cs="Arial"/>
              </w:rPr>
              <w:t>Garantizar la conservación, preservación y mitigación del recurso hídrico y recurso suelo en la jurisdicción de la Corporación mediante el desarrollo de pruebas fisicoquímicas y microbiológicas para el ejercicio de la función  de máxima autoridad ambiental, de acuerdo con las normatividad legal vigente  y conforme a los criterios y directrices trazadas por el Ministerio de Ambiente y la Corporación.</w:t>
            </w:r>
          </w:p>
        </w:tc>
      </w:tr>
      <w:tr w:rsidR="009D4950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4950" w:rsidRPr="00EE3279" w:rsidRDefault="009D4950" w:rsidP="009D4950">
            <w:pPr>
              <w:pStyle w:val="Ttulo1"/>
              <w:numPr>
                <w:ilvl w:val="0"/>
                <w:numId w:val="27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b/>
                <w:sz w:val="22"/>
                <w:szCs w:val="22"/>
              </w:rPr>
              <w:t xml:space="preserve"> DESCRIPCIÓN DE FUNCIONES ESENCIALES</w:t>
            </w:r>
          </w:p>
        </w:tc>
      </w:tr>
      <w:tr w:rsidR="009D4950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9D4950" w:rsidRDefault="009D4950" w:rsidP="00D65E52">
            <w:pPr>
              <w:spacing w:after="0"/>
              <w:rPr>
                <w:rFonts w:ascii="Arial" w:hAnsi="Arial" w:cs="Arial"/>
              </w:rPr>
            </w:pPr>
          </w:p>
          <w:p w:rsidR="009D4950" w:rsidRPr="00CF3FBE" w:rsidRDefault="009D4950" w:rsidP="00D65E52">
            <w:pPr>
              <w:spacing w:after="0"/>
              <w:rPr>
                <w:rFonts w:ascii="Arial" w:hAnsi="Arial" w:cs="Arial"/>
              </w:rPr>
            </w:pPr>
            <w:r w:rsidRPr="00CF3FBE">
              <w:rPr>
                <w:rFonts w:ascii="Arial" w:hAnsi="Arial" w:cs="Arial"/>
              </w:rPr>
              <w:t xml:space="preserve">1. Estudiar,  evaluar y conceptuar </w:t>
            </w:r>
            <w:r>
              <w:rPr>
                <w:rFonts w:ascii="Arial" w:hAnsi="Arial" w:cs="Arial"/>
              </w:rPr>
              <w:t xml:space="preserve">sobre </w:t>
            </w:r>
            <w:r w:rsidRPr="00CF3FBE">
              <w:rPr>
                <w:rFonts w:ascii="Arial" w:hAnsi="Arial" w:cs="Arial"/>
              </w:rPr>
              <w:t>los resultados de las pruebas de laboratorio relacionadas con los recursos de agua y suelo con el fin de atender las solicitudes de los clientes internos y externos.</w:t>
            </w:r>
          </w:p>
          <w:p w:rsidR="009D4950" w:rsidRPr="00CF3FBE" w:rsidRDefault="009D4950" w:rsidP="00D65E52">
            <w:pPr>
              <w:spacing w:after="0"/>
              <w:rPr>
                <w:rFonts w:ascii="Arial" w:hAnsi="Arial" w:cs="Arial"/>
              </w:rPr>
            </w:pPr>
            <w:r w:rsidRPr="00CF3FBE">
              <w:rPr>
                <w:rFonts w:ascii="Arial" w:hAnsi="Arial" w:cs="Arial"/>
              </w:rPr>
              <w:t>2. Recolectar muestras y efectuar pruebas de laboratorio que se requieran de apoyo en el proceso de regulación ambiental y de soporte para la evaluación técnica de solicitudes de uso y aprovechamiento de los recursos naturales - hídrico y suelo.</w:t>
            </w:r>
          </w:p>
          <w:p w:rsidR="009D4950" w:rsidRPr="00CF3FBE" w:rsidRDefault="009D4950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CF3FBE">
              <w:rPr>
                <w:rFonts w:ascii="Arial" w:hAnsi="Arial" w:cs="Arial"/>
              </w:rPr>
              <w:t>. Coadyuvar con la implementación y sostenimiento del sistema  de calidad  del  laboratorio según las  normas vigentes con el fin de lograr y mantener su acreditación.</w:t>
            </w:r>
          </w:p>
          <w:p w:rsidR="009D4950" w:rsidRPr="00CF3FBE" w:rsidRDefault="009D4950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CF3FBE">
              <w:rPr>
                <w:rFonts w:ascii="Arial" w:hAnsi="Arial" w:cs="Arial"/>
              </w:rPr>
              <w:t xml:space="preserve">. Realizar  estudios e investigaciones que permitan la conservación, mitigación y recuperación de los recursos </w:t>
            </w:r>
            <w:r>
              <w:rPr>
                <w:rFonts w:ascii="Arial" w:hAnsi="Arial" w:cs="Arial"/>
              </w:rPr>
              <w:t>naturales</w:t>
            </w:r>
            <w:r w:rsidRPr="00CF3FBE">
              <w:rPr>
                <w:rFonts w:ascii="Arial" w:hAnsi="Arial" w:cs="Arial"/>
              </w:rPr>
              <w:t xml:space="preserve"> en la jurisdicción de la Corporación. </w:t>
            </w:r>
          </w:p>
          <w:p w:rsidR="009D4950" w:rsidRPr="00CF3FBE" w:rsidRDefault="009D4950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CF3FBE">
              <w:rPr>
                <w:rFonts w:ascii="Arial" w:hAnsi="Arial" w:cs="Arial"/>
              </w:rPr>
              <w:t xml:space="preserve">. Proyectar los conceptos técnicos que sirvan como fundamento de los actos administrativos ordenen la imposición y ejecución a prevención las sanciones previstas en la </w:t>
            </w:r>
            <w:r w:rsidRPr="00CF3FBE">
              <w:rPr>
                <w:rFonts w:ascii="Arial" w:hAnsi="Arial" w:cs="Arial"/>
              </w:rPr>
              <w:lastRenderedPageBreak/>
              <w:t>ley, en caso de violación a las normas de protección ambiental y de manejo de recursos naturales renovables</w:t>
            </w:r>
            <w:r>
              <w:rPr>
                <w:rFonts w:ascii="Arial" w:hAnsi="Arial" w:cs="Arial"/>
              </w:rPr>
              <w:t>.</w:t>
            </w:r>
          </w:p>
          <w:p w:rsidR="009D4950" w:rsidRPr="00CF3FBE" w:rsidRDefault="009D4950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CF3FBE">
              <w:rPr>
                <w:rFonts w:ascii="Arial" w:hAnsi="Arial" w:cs="Arial"/>
              </w:rPr>
              <w:t>. Mantener actualizados y/o entregar la información requerida por los sistemas de información internos y externos que establezca el Gobierno y la Corporación.</w:t>
            </w:r>
          </w:p>
          <w:p w:rsidR="009D4950" w:rsidRPr="00CF3FBE" w:rsidRDefault="009D4950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CF3FBE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de la misión institucional.</w:t>
            </w:r>
          </w:p>
          <w:p w:rsidR="009D4950" w:rsidRPr="00CF3FBE" w:rsidRDefault="009D4950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CF3FBE">
              <w:rPr>
                <w:rFonts w:ascii="Arial" w:hAnsi="Arial" w:cs="Arial"/>
              </w:rPr>
              <w:t>. Preparar y presentar los informes solicitados con relación a la gestión y resultados alcanzados en los planes liderados por el área de desempeño, con el fin de hacer el seguimiento y control a los compromisos de la Entidad en cumplimiento de la misión institucional.</w:t>
            </w:r>
          </w:p>
          <w:p w:rsidR="009D4950" w:rsidRPr="00CF3FBE" w:rsidRDefault="009D4950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CF3FBE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 servicio.</w:t>
            </w:r>
          </w:p>
          <w:p w:rsidR="009D4950" w:rsidRDefault="009D4950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CF3FBE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9D4950" w:rsidRPr="007E323C" w:rsidRDefault="009D4950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9D4950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4950" w:rsidRDefault="009D4950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D4950" w:rsidRPr="00AB724C" w:rsidRDefault="009D4950" w:rsidP="009D4950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CONOCIMIENTOS BASICOS O ESENCIALES</w:t>
            </w:r>
          </w:p>
        </w:tc>
      </w:tr>
      <w:tr w:rsidR="009D4950" w:rsidRPr="00E8344F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9D4950" w:rsidRDefault="009D4950" w:rsidP="00D65E52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eastAsia="Calibri" w:hAnsi="Arial" w:cs="Arial"/>
                <w:color w:val="000000"/>
              </w:rPr>
            </w:pPr>
          </w:p>
          <w:p w:rsidR="009D4950" w:rsidRPr="00CF3FBE" w:rsidRDefault="009D4950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CF3FBE">
              <w:rPr>
                <w:rFonts w:ascii="Arial" w:eastAsia="Calibri" w:hAnsi="Arial" w:cs="Arial"/>
                <w:color w:val="000000"/>
              </w:rPr>
              <w:t xml:space="preserve">1. Constitución Política Colombia 1991. </w:t>
            </w:r>
          </w:p>
          <w:p w:rsidR="009D4950" w:rsidRPr="00CF3FBE" w:rsidRDefault="009D4950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CF3FBE">
              <w:rPr>
                <w:rFonts w:ascii="Arial" w:eastAsia="Calibri" w:hAnsi="Arial" w:cs="Arial"/>
                <w:color w:val="000000"/>
              </w:rPr>
              <w:t>2. Contratación Estatal</w:t>
            </w:r>
          </w:p>
          <w:p w:rsidR="009D4950" w:rsidRPr="00CF3FBE" w:rsidRDefault="009D4950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CF3FBE">
              <w:rPr>
                <w:rFonts w:ascii="Arial" w:eastAsia="Calibri" w:hAnsi="Arial" w:cs="Arial"/>
                <w:color w:val="000000"/>
              </w:rPr>
              <w:t>3. Normatividad sobre peticiones, quejas, reclamos y denuncias</w:t>
            </w:r>
          </w:p>
          <w:p w:rsidR="009D4950" w:rsidRPr="00CF3FBE" w:rsidRDefault="009D4950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CF3FBE">
              <w:rPr>
                <w:rFonts w:ascii="Arial" w:eastAsia="Calibri" w:hAnsi="Arial" w:cs="Arial"/>
                <w:color w:val="000000"/>
              </w:rPr>
              <w:t xml:space="preserve">4. </w:t>
            </w:r>
            <w:r>
              <w:rPr>
                <w:rFonts w:ascii="Arial" w:eastAsia="Calibri" w:hAnsi="Arial" w:cs="Arial"/>
                <w:color w:val="000000"/>
              </w:rPr>
              <w:t>P</w:t>
            </w:r>
            <w:r w:rsidRPr="00CF3FBE">
              <w:rPr>
                <w:rFonts w:ascii="Arial" w:eastAsia="Calibri" w:hAnsi="Arial" w:cs="Arial"/>
                <w:color w:val="000000"/>
              </w:rPr>
              <w:t>olíticas de atención al ciudadano</w:t>
            </w:r>
          </w:p>
          <w:p w:rsidR="009D4950" w:rsidRPr="00CF3FBE" w:rsidRDefault="009D4950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CF3FBE">
              <w:rPr>
                <w:rFonts w:ascii="Arial" w:eastAsia="Calibri" w:hAnsi="Arial" w:cs="Arial"/>
                <w:color w:val="000000"/>
              </w:rPr>
              <w:t xml:space="preserve">5. </w:t>
            </w:r>
            <w:r>
              <w:rPr>
                <w:rFonts w:ascii="Arial" w:eastAsia="Calibri" w:hAnsi="Arial" w:cs="Arial"/>
                <w:color w:val="000000"/>
              </w:rPr>
              <w:t>P</w:t>
            </w:r>
            <w:r w:rsidRPr="00CF3FBE">
              <w:rPr>
                <w:rFonts w:ascii="Arial" w:eastAsia="Calibri" w:hAnsi="Arial" w:cs="Arial"/>
                <w:color w:val="000000"/>
              </w:rPr>
              <w:t>olíticas publicas aplicables a la Corporación</w:t>
            </w:r>
          </w:p>
          <w:p w:rsidR="009D4950" w:rsidRPr="00CF3FBE" w:rsidRDefault="009D4950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CF3FBE">
              <w:rPr>
                <w:rFonts w:ascii="Arial" w:eastAsia="Calibri" w:hAnsi="Arial" w:cs="Arial"/>
                <w:color w:val="000000"/>
              </w:rPr>
              <w:t xml:space="preserve">6. Canales de atención y técnicas de comunicación </w:t>
            </w:r>
          </w:p>
          <w:p w:rsidR="009D4950" w:rsidRPr="00CF3FBE" w:rsidRDefault="009D4950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CF3FBE">
              <w:rPr>
                <w:rFonts w:ascii="Arial" w:eastAsia="Calibri" w:hAnsi="Arial" w:cs="Arial"/>
                <w:color w:val="000000"/>
              </w:rPr>
              <w:t>7. Normas para la acreditación de laboratorio, ensayo y calibración (</w:t>
            </w:r>
            <w:proofErr w:type="spellStart"/>
            <w:r w:rsidRPr="00CF3FBE">
              <w:rPr>
                <w:rFonts w:ascii="Arial" w:eastAsia="Calibri" w:hAnsi="Arial" w:cs="Arial"/>
                <w:color w:val="000000"/>
              </w:rPr>
              <w:t>Iso</w:t>
            </w:r>
            <w:proofErr w:type="spellEnd"/>
            <w:r w:rsidRPr="00CF3FBE">
              <w:rPr>
                <w:rFonts w:ascii="Arial" w:eastAsia="Calibri" w:hAnsi="Arial" w:cs="Arial"/>
                <w:color w:val="000000"/>
              </w:rPr>
              <w:t>/</w:t>
            </w:r>
            <w:proofErr w:type="spellStart"/>
            <w:r w:rsidRPr="00CF3FBE">
              <w:rPr>
                <w:rFonts w:ascii="Arial" w:eastAsia="Calibri" w:hAnsi="Arial" w:cs="Arial"/>
                <w:color w:val="000000"/>
              </w:rPr>
              <w:t>Is</w:t>
            </w:r>
            <w:proofErr w:type="spellEnd"/>
            <w:r w:rsidRPr="00CF3FBE">
              <w:rPr>
                <w:rFonts w:ascii="Arial" w:eastAsia="Calibri" w:hAnsi="Arial" w:cs="Arial"/>
                <w:color w:val="000000"/>
              </w:rPr>
              <w:t xml:space="preserve"> 17025 de 2005).  </w:t>
            </w:r>
          </w:p>
          <w:p w:rsidR="009D4950" w:rsidRPr="00CF3FBE" w:rsidRDefault="009D4950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CF3FBE">
              <w:rPr>
                <w:rFonts w:ascii="Arial" w:eastAsia="Calibri" w:hAnsi="Arial" w:cs="Arial"/>
                <w:color w:val="000000"/>
              </w:rPr>
              <w:t>8. Parámetros ambientales del IDEAM</w:t>
            </w:r>
          </w:p>
          <w:p w:rsidR="009D4950" w:rsidRPr="00CF3FBE" w:rsidRDefault="009D4950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CF3FBE">
              <w:rPr>
                <w:rFonts w:ascii="Arial" w:eastAsia="Calibri" w:hAnsi="Arial" w:cs="Arial"/>
                <w:color w:val="000000"/>
              </w:rPr>
              <w:t>9. Método estandarizado para determinar las  variables en sus distintas matrices (residual, superficial, potable, marino, físico químicas, microbiológicas y subterráneas</w:t>
            </w:r>
          </w:p>
          <w:p w:rsidR="009D4950" w:rsidRPr="00CF3FBE" w:rsidRDefault="009D4950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CF3FBE">
              <w:rPr>
                <w:rFonts w:ascii="Arial" w:eastAsia="Calibri" w:hAnsi="Arial" w:cs="Arial"/>
                <w:color w:val="000000"/>
              </w:rPr>
              <w:t xml:space="preserve">10. Gestión de calidad en laboratorios ambientales </w:t>
            </w:r>
          </w:p>
          <w:p w:rsidR="009D4950" w:rsidRPr="00CF3FBE" w:rsidRDefault="009D4950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CF3FBE">
              <w:rPr>
                <w:rFonts w:ascii="Arial" w:eastAsia="Calibri" w:hAnsi="Arial" w:cs="Arial"/>
                <w:color w:val="000000"/>
              </w:rPr>
              <w:t xml:space="preserve">11. Parámetros de calidad en análisis de agua y suelos. </w:t>
            </w:r>
          </w:p>
          <w:p w:rsidR="009D4950" w:rsidRPr="00E8344F" w:rsidRDefault="009D4950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CF3FBE">
              <w:rPr>
                <w:rFonts w:ascii="Arial" w:eastAsia="Calibri" w:hAnsi="Arial" w:cs="Arial"/>
                <w:color w:val="000000"/>
              </w:rPr>
              <w:t xml:space="preserve">12. Protocolos de monitoreo y muestreo. </w:t>
            </w:r>
          </w:p>
        </w:tc>
      </w:tr>
      <w:tr w:rsidR="009D4950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4950" w:rsidRDefault="009D4950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D4950" w:rsidRPr="00AB724C" w:rsidRDefault="009D4950" w:rsidP="009D4950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9D4950" w:rsidRPr="00AB724C" w:rsidTr="00D65E52">
        <w:trPr>
          <w:gridAfter w:val="1"/>
          <w:wAfter w:w="115" w:type="dxa"/>
          <w:tblHeader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9D4950" w:rsidRPr="00EE3279" w:rsidRDefault="009D4950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9D4950" w:rsidRPr="00AB724C" w:rsidRDefault="009D4950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9D4950" w:rsidRPr="00AB724C" w:rsidTr="00D65E52">
        <w:trPr>
          <w:gridAfter w:val="1"/>
          <w:wAfter w:w="115" w:type="dxa"/>
          <w:trHeight w:val="754"/>
          <w:tblHeader/>
        </w:trPr>
        <w:tc>
          <w:tcPr>
            <w:tcW w:w="4320" w:type="dxa"/>
            <w:gridSpan w:val="4"/>
          </w:tcPr>
          <w:p w:rsidR="009D4950" w:rsidRDefault="009D4950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bookmarkStart w:id="0" w:name="_GoBack" w:colFirst="1" w:colLast="1"/>
          </w:p>
          <w:p w:rsidR="009D4950" w:rsidRPr="00CF3FBE" w:rsidRDefault="009D4950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CF3FBE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 la  disciplina académica del núcleo básico del conocimiento en: Biología, Microbiología y afines. </w:t>
            </w:r>
          </w:p>
          <w:p w:rsidR="009D4950" w:rsidRPr="00CF3FBE" w:rsidRDefault="009D4950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CF3FBE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Título de postgrado en la modalidad de especialización en área relacionada en las funciones del Cargo.</w:t>
            </w:r>
          </w:p>
          <w:p w:rsidR="009D4950" w:rsidRPr="006A7F03" w:rsidRDefault="009D4950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CF3FBE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32" w:type="dxa"/>
            <w:gridSpan w:val="2"/>
            <w:vAlign w:val="center"/>
          </w:tcPr>
          <w:p w:rsidR="009D4950" w:rsidRPr="00A90C20" w:rsidRDefault="009D4950" w:rsidP="00D65E52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</w:rPr>
              <w:lastRenderedPageBreak/>
              <w:t>Diez (10) meses de experiencia profesional relacionada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bookmarkEnd w:id="0"/>
      <w:tr w:rsidR="009D4950" w:rsidRPr="00AB724C" w:rsidTr="00D65E52">
        <w:trPr>
          <w:gridAfter w:val="1"/>
          <w:wAfter w:w="115" w:type="dxa"/>
          <w:tblHeader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4950" w:rsidRDefault="009D4950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9D4950" w:rsidRPr="00C756F6" w:rsidRDefault="009D4950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C756F6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9D4950" w:rsidRPr="00AB724C" w:rsidTr="00D65E52">
        <w:trPr>
          <w:gridAfter w:val="1"/>
          <w:wAfter w:w="115" w:type="dxa"/>
          <w:tblHeader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9D4950" w:rsidRPr="00EE3279" w:rsidRDefault="009D4950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9D4950" w:rsidRPr="00AB724C" w:rsidRDefault="009D4950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9D4950" w:rsidRPr="00CB6AA4" w:rsidTr="00D65E52">
        <w:trPr>
          <w:gridAfter w:val="1"/>
          <w:wAfter w:w="115" w:type="dxa"/>
          <w:tblHeader/>
        </w:trPr>
        <w:tc>
          <w:tcPr>
            <w:tcW w:w="4309" w:type="dxa"/>
            <w:gridSpan w:val="3"/>
            <w:tcBorders>
              <w:bottom w:val="thinThickSmallGap" w:sz="24" w:space="0" w:color="auto"/>
            </w:tcBorders>
          </w:tcPr>
          <w:p w:rsidR="009D4950" w:rsidRPr="00CF3FBE" w:rsidRDefault="009D4950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CF3FBE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 la  disciplina académica del núcleo básico del conocimiento en: Biología, Microbiología y afines. </w:t>
            </w:r>
          </w:p>
          <w:p w:rsidR="009D4950" w:rsidRPr="00FD4F4C" w:rsidRDefault="009D4950" w:rsidP="00D65E52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  <w:r w:rsidRPr="00CF3FBE">
              <w:rPr>
                <w:rFonts w:ascii="Arial" w:eastAsia="Arial Unicode MS" w:hAnsi="Arial" w:cs="Arial"/>
              </w:rPr>
              <w:t>Tarjeta  Profesional  en los casos requeridos por la Ley.</w:t>
            </w:r>
          </w:p>
        </w:tc>
        <w:tc>
          <w:tcPr>
            <w:tcW w:w="4943" w:type="dxa"/>
            <w:gridSpan w:val="3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9D4950" w:rsidRPr="006D05F6" w:rsidRDefault="009D4950" w:rsidP="00D65E52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Treinta y cuatro </w:t>
            </w:r>
            <w:r w:rsidRPr="00BD299C">
              <w:rPr>
                <w:rFonts w:ascii="Arial" w:eastAsia="Arial Unicode MS" w:hAnsi="Arial" w:cs="Arial"/>
              </w:rPr>
              <w:t>(</w:t>
            </w:r>
            <w:r>
              <w:rPr>
                <w:rFonts w:ascii="Arial" w:eastAsia="Arial Unicode MS" w:hAnsi="Arial" w:cs="Arial"/>
              </w:rPr>
              <w:t>34</w:t>
            </w:r>
            <w:r w:rsidRPr="00BD299C">
              <w:rPr>
                <w:rFonts w:ascii="Arial" w:eastAsia="Arial Unicode MS" w:hAnsi="Arial" w:cs="Arial"/>
              </w:rPr>
              <w:t xml:space="preserve">) </w:t>
            </w:r>
            <w:r>
              <w:rPr>
                <w:rFonts w:ascii="Arial" w:eastAsia="Arial Unicode MS" w:hAnsi="Arial" w:cs="Arial"/>
              </w:rPr>
              <w:t xml:space="preserve"> meses de experiencia profesional relacionada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D4950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4950" w:rsidRDefault="009D495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D4950" w:rsidRPr="00AB724C" w:rsidRDefault="009D4950" w:rsidP="009D4950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9D4950" w:rsidRPr="00AB724C" w:rsidTr="00D65E52">
        <w:trPr>
          <w:gridAfter w:val="1"/>
          <w:wAfter w:w="115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9D4950" w:rsidRDefault="009D4950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9D4950" w:rsidRPr="00EE3279" w:rsidRDefault="009D4950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9D4950" w:rsidRDefault="009D4950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9D4950" w:rsidRPr="00AB724C" w:rsidRDefault="009D4950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9D4950" w:rsidRPr="00AE4EA5" w:rsidTr="00D65E52">
        <w:trPr>
          <w:gridBefore w:val="1"/>
          <w:wBefore w:w="115" w:type="dxa"/>
        </w:trPr>
        <w:tc>
          <w:tcPr>
            <w:tcW w:w="4320" w:type="dxa"/>
            <w:gridSpan w:val="4"/>
          </w:tcPr>
          <w:p w:rsidR="009D4950" w:rsidRDefault="009D4950" w:rsidP="009D495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9D4950" w:rsidRDefault="009D4950" w:rsidP="009D495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9D4950" w:rsidRDefault="009D4950" w:rsidP="009D495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9D4950" w:rsidRDefault="009D4950" w:rsidP="009D495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9D4950" w:rsidRDefault="009D4950" w:rsidP="009D495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9D4950" w:rsidRPr="00EC6586" w:rsidRDefault="009D4950" w:rsidP="009D495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  <w:gridSpan w:val="2"/>
          </w:tcPr>
          <w:p w:rsidR="009D4950" w:rsidRDefault="009D4950" w:rsidP="009D495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9D4950" w:rsidRDefault="009D4950" w:rsidP="009D495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9D4950" w:rsidRDefault="009D4950" w:rsidP="009D495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9D4950" w:rsidRPr="00AE4EA5" w:rsidRDefault="009D4950" w:rsidP="009D495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993003" w:rsidRDefault="00993003"/>
    <w:sectPr w:rsidR="00993003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544" w:rsidRDefault="00FC1544" w:rsidP="0002570B">
      <w:pPr>
        <w:spacing w:after="0" w:line="240" w:lineRule="auto"/>
      </w:pPr>
      <w:r>
        <w:separator/>
      </w:r>
    </w:p>
  </w:endnote>
  <w:endnote w:type="continuationSeparator" w:id="0">
    <w:p w:rsidR="00FC1544" w:rsidRDefault="00FC1544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C62E1E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544" w:rsidRDefault="00FC1544" w:rsidP="0002570B">
      <w:pPr>
        <w:spacing w:after="0" w:line="240" w:lineRule="auto"/>
      </w:pPr>
      <w:r>
        <w:separator/>
      </w:r>
    </w:p>
  </w:footnote>
  <w:footnote w:type="continuationSeparator" w:id="0">
    <w:p w:rsidR="00FC1544" w:rsidRDefault="00FC1544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7E42"/>
    <w:multiLevelType w:val="hybridMultilevel"/>
    <w:tmpl w:val="159EC3B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668B6"/>
    <w:multiLevelType w:val="hybridMultilevel"/>
    <w:tmpl w:val="99B0645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A72620"/>
    <w:multiLevelType w:val="hybridMultilevel"/>
    <w:tmpl w:val="50484B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81391"/>
    <w:multiLevelType w:val="hybridMultilevel"/>
    <w:tmpl w:val="12A214F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841D3"/>
    <w:multiLevelType w:val="hybridMultilevel"/>
    <w:tmpl w:val="DE7E264C"/>
    <w:lvl w:ilvl="0" w:tplc="240A000F">
      <w:start w:val="1"/>
      <w:numFmt w:val="decimal"/>
      <w:lvlText w:val="%1."/>
      <w:lvlJc w:val="left"/>
      <w:pPr>
        <w:ind w:left="714" w:hanging="360"/>
      </w:pPr>
    </w:lvl>
    <w:lvl w:ilvl="1" w:tplc="240A0019" w:tentative="1">
      <w:start w:val="1"/>
      <w:numFmt w:val="lowerLetter"/>
      <w:lvlText w:val="%2."/>
      <w:lvlJc w:val="left"/>
      <w:pPr>
        <w:ind w:left="1434" w:hanging="360"/>
      </w:pPr>
    </w:lvl>
    <w:lvl w:ilvl="2" w:tplc="240A001B" w:tentative="1">
      <w:start w:val="1"/>
      <w:numFmt w:val="lowerRoman"/>
      <w:lvlText w:val="%3."/>
      <w:lvlJc w:val="right"/>
      <w:pPr>
        <w:ind w:left="2154" w:hanging="180"/>
      </w:pPr>
    </w:lvl>
    <w:lvl w:ilvl="3" w:tplc="240A000F" w:tentative="1">
      <w:start w:val="1"/>
      <w:numFmt w:val="decimal"/>
      <w:lvlText w:val="%4."/>
      <w:lvlJc w:val="left"/>
      <w:pPr>
        <w:ind w:left="2874" w:hanging="360"/>
      </w:pPr>
    </w:lvl>
    <w:lvl w:ilvl="4" w:tplc="240A0019" w:tentative="1">
      <w:start w:val="1"/>
      <w:numFmt w:val="lowerLetter"/>
      <w:lvlText w:val="%5."/>
      <w:lvlJc w:val="left"/>
      <w:pPr>
        <w:ind w:left="3594" w:hanging="360"/>
      </w:pPr>
    </w:lvl>
    <w:lvl w:ilvl="5" w:tplc="240A001B" w:tentative="1">
      <w:start w:val="1"/>
      <w:numFmt w:val="lowerRoman"/>
      <w:lvlText w:val="%6."/>
      <w:lvlJc w:val="right"/>
      <w:pPr>
        <w:ind w:left="4314" w:hanging="180"/>
      </w:pPr>
    </w:lvl>
    <w:lvl w:ilvl="6" w:tplc="240A000F" w:tentative="1">
      <w:start w:val="1"/>
      <w:numFmt w:val="decimal"/>
      <w:lvlText w:val="%7."/>
      <w:lvlJc w:val="left"/>
      <w:pPr>
        <w:ind w:left="5034" w:hanging="360"/>
      </w:pPr>
    </w:lvl>
    <w:lvl w:ilvl="7" w:tplc="240A0019" w:tentative="1">
      <w:start w:val="1"/>
      <w:numFmt w:val="lowerLetter"/>
      <w:lvlText w:val="%8."/>
      <w:lvlJc w:val="left"/>
      <w:pPr>
        <w:ind w:left="5754" w:hanging="360"/>
      </w:pPr>
    </w:lvl>
    <w:lvl w:ilvl="8" w:tplc="240A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7" w15:restartNumberingAfterBreak="0">
    <w:nsid w:val="1A2C4543"/>
    <w:multiLevelType w:val="hybridMultilevel"/>
    <w:tmpl w:val="A6B62798"/>
    <w:lvl w:ilvl="0" w:tplc="C786E7F0">
      <w:start w:val="1"/>
      <w:numFmt w:val="decimal"/>
      <w:lvlText w:val="%1."/>
      <w:lvlJc w:val="left"/>
      <w:pPr>
        <w:ind w:left="113" w:hanging="113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7" w:hanging="360"/>
      </w:pPr>
    </w:lvl>
    <w:lvl w:ilvl="2" w:tplc="240A001B" w:tentative="1">
      <w:start w:val="1"/>
      <w:numFmt w:val="lowerRoman"/>
      <w:lvlText w:val="%3."/>
      <w:lvlJc w:val="right"/>
      <w:pPr>
        <w:ind w:left="2157" w:hanging="180"/>
      </w:pPr>
    </w:lvl>
    <w:lvl w:ilvl="3" w:tplc="240A000F" w:tentative="1">
      <w:start w:val="1"/>
      <w:numFmt w:val="decimal"/>
      <w:lvlText w:val="%4."/>
      <w:lvlJc w:val="left"/>
      <w:pPr>
        <w:ind w:left="2877" w:hanging="360"/>
      </w:pPr>
    </w:lvl>
    <w:lvl w:ilvl="4" w:tplc="240A0019" w:tentative="1">
      <w:start w:val="1"/>
      <w:numFmt w:val="lowerLetter"/>
      <w:lvlText w:val="%5."/>
      <w:lvlJc w:val="left"/>
      <w:pPr>
        <w:ind w:left="3597" w:hanging="360"/>
      </w:pPr>
    </w:lvl>
    <w:lvl w:ilvl="5" w:tplc="240A001B" w:tentative="1">
      <w:start w:val="1"/>
      <w:numFmt w:val="lowerRoman"/>
      <w:lvlText w:val="%6."/>
      <w:lvlJc w:val="right"/>
      <w:pPr>
        <w:ind w:left="4317" w:hanging="180"/>
      </w:pPr>
    </w:lvl>
    <w:lvl w:ilvl="6" w:tplc="240A000F" w:tentative="1">
      <w:start w:val="1"/>
      <w:numFmt w:val="decimal"/>
      <w:lvlText w:val="%7."/>
      <w:lvlJc w:val="left"/>
      <w:pPr>
        <w:ind w:left="5037" w:hanging="360"/>
      </w:pPr>
    </w:lvl>
    <w:lvl w:ilvl="7" w:tplc="240A0019" w:tentative="1">
      <w:start w:val="1"/>
      <w:numFmt w:val="lowerLetter"/>
      <w:lvlText w:val="%8."/>
      <w:lvlJc w:val="left"/>
      <w:pPr>
        <w:ind w:left="5757" w:hanging="360"/>
      </w:pPr>
    </w:lvl>
    <w:lvl w:ilvl="8" w:tplc="240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483323"/>
    <w:multiLevelType w:val="hybridMultilevel"/>
    <w:tmpl w:val="E03CF9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274FA"/>
    <w:multiLevelType w:val="hybridMultilevel"/>
    <w:tmpl w:val="FC2CA7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85C29"/>
    <w:multiLevelType w:val="hybridMultilevel"/>
    <w:tmpl w:val="86E0C5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164BB"/>
    <w:multiLevelType w:val="hybridMultilevel"/>
    <w:tmpl w:val="91B0A7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71E3B"/>
    <w:multiLevelType w:val="hybridMultilevel"/>
    <w:tmpl w:val="A12A698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C136E0"/>
    <w:multiLevelType w:val="hybridMultilevel"/>
    <w:tmpl w:val="5262EA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967BA"/>
    <w:multiLevelType w:val="hybridMultilevel"/>
    <w:tmpl w:val="5CA69F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59143B"/>
    <w:multiLevelType w:val="hybridMultilevel"/>
    <w:tmpl w:val="8D44E8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5D65D0"/>
    <w:multiLevelType w:val="hybridMultilevel"/>
    <w:tmpl w:val="20022E5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E49F6"/>
    <w:multiLevelType w:val="hybridMultilevel"/>
    <w:tmpl w:val="0316A41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42EB8"/>
    <w:multiLevelType w:val="hybridMultilevel"/>
    <w:tmpl w:val="6F523E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821493"/>
    <w:multiLevelType w:val="hybridMultilevel"/>
    <w:tmpl w:val="26E2FFD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496054"/>
    <w:multiLevelType w:val="hybridMultilevel"/>
    <w:tmpl w:val="BDBA4102"/>
    <w:lvl w:ilvl="0" w:tplc="573AAF2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AC5ACC"/>
    <w:multiLevelType w:val="hybridMultilevel"/>
    <w:tmpl w:val="F522BD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ED1533"/>
    <w:multiLevelType w:val="hybridMultilevel"/>
    <w:tmpl w:val="14A8EEC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290ECA"/>
    <w:multiLevelType w:val="hybridMultilevel"/>
    <w:tmpl w:val="4AFC14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4"/>
  </w:num>
  <w:num w:numId="5">
    <w:abstractNumId w:val="8"/>
  </w:num>
  <w:num w:numId="6">
    <w:abstractNumId w:val="1"/>
  </w:num>
  <w:num w:numId="7">
    <w:abstractNumId w:val="26"/>
  </w:num>
  <w:num w:numId="8">
    <w:abstractNumId w:val="18"/>
  </w:num>
  <w:num w:numId="9">
    <w:abstractNumId w:val="20"/>
  </w:num>
  <w:num w:numId="10">
    <w:abstractNumId w:val="6"/>
  </w:num>
  <w:num w:numId="11">
    <w:abstractNumId w:val="13"/>
  </w:num>
  <w:num w:numId="12">
    <w:abstractNumId w:val="7"/>
  </w:num>
  <w:num w:numId="13">
    <w:abstractNumId w:val="11"/>
  </w:num>
  <w:num w:numId="14">
    <w:abstractNumId w:val="24"/>
  </w:num>
  <w:num w:numId="15">
    <w:abstractNumId w:val="15"/>
  </w:num>
  <w:num w:numId="16">
    <w:abstractNumId w:val="22"/>
  </w:num>
  <w:num w:numId="17">
    <w:abstractNumId w:val="10"/>
  </w:num>
  <w:num w:numId="18">
    <w:abstractNumId w:val="12"/>
  </w:num>
  <w:num w:numId="19">
    <w:abstractNumId w:val="21"/>
  </w:num>
  <w:num w:numId="20">
    <w:abstractNumId w:val="0"/>
  </w:num>
  <w:num w:numId="21">
    <w:abstractNumId w:val="25"/>
  </w:num>
  <w:num w:numId="22">
    <w:abstractNumId w:val="23"/>
  </w:num>
  <w:num w:numId="23">
    <w:abstractNumId w:val="16"/>
  </w:num>
  <w:num w:numId="24">
    <w:abstractNumId w:val="5"/>
  </w:num>
  <w:num w:numId="25">
    <w:abstractNumId w:val="3"/>
  </w:num>
  <w:num w:numId="26">
    <w:abstractNumId w:val="19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97410"/>
    <w:rsid w:val="002D563F"/>
    <w:rsid w:val="0034133C"/>
    <w:rsid w:val="00384BAA"/>
    <w:rsid w:val="004D09A4"/>
    <w:rsid w:val="005C09A0"/>
    <w:rsid w:val="00667585"/>
    <w:rsid w:val="006A4185"/>
    <w:rsid w:val="00730591"/>
    <w:rsid w:val="00900FC4"/>
    <w:rsid w:val="00901701"/>
    <w:rsid w:val="00915B4A"/>
    <w:rsid w:val="00993003"/>
    <w:rsid w:val="009A133A"/>
    <w:rsid w:val="009D4950"/>
    <w:rsid w:val="00B21669"/>
    <w:rsid w:val="00B31E1B"/>
    <w:rsid w:val="00B979F3"/>
    <w:rsid w:val="00BC1D88"/>
    <w:rsid w:val="00BF507A"/>
    <w:rsid w:val="00C15301"/>
    <w:rsid w:val="00C62E1E"/>
    <w:rsid w:val="00C93296"/>
    <w:rsid w:val="00E6736D"/>
    <w:rsid w:val="00EF6BAC"/>
    <w:rsid w:val="00FC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62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2E1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2018-08-14T14:07:00Z</cp:lastPrinted>
  <dcterms:created xsi:type="dcterms:W3CDTF">2018-08-14T14:14:00Z</dcterms:created>
  <dcterms:modified xsi:type="dcterms:W3CDTF">2018-08-14T14:14:00Z</dcterms:modified>
</cp:coreProperties>
</file>